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95" w:rsidRPr="001205D5" w:rsidRDefault="00456F95" w:rsidP="00456F95">
      <w:pPr>
        <w:rPr>
          <w:rFonts w:cs="FrankRuehl" w:hint="cs"/>
          <w:sz w:val="26"/>
          <w:szCs w:val="26"/>
        </w:rPr>
      </w:pP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  <w:rtl/>
        </w:rPr>
        <w:t> </w:t>
      </w:r>
    </w:p>
    <w:p w:rsidR="00456F95" w:rsidRPr="00035DF9" w:rsidRDefault="00456F95" w:rsidP="00416EAB">
      <w:pPr>
        <w:spacing w:line="240" w:lineRule="auto"/>
        <w:jc w:val="center"/>
        <w:rPr>
          <w:rFonts w:cs="FrankRuehl"/>
          <w:sz w:val="72"/>
          <w:szCs w:val="72"/>
          <w:rtl/>
        </w:rPr>
      </w:pPr>
      <w:r w:rsidRPr="00035DF9">
        <w:rPr>
          <w:rFonts w:cs="FrankRuehl" w:hint="cs"/>
          <w:sz w:val="72"/>
          <w:szCs w:val="72"/>
          <w:rtl/>
        </w:rPr>
        <w:t>"כוכב העיר"</w:t>
      </w:r>
      <w:bookmarkStart w:id="0" w:name="14d243ca6c5c75da__ftnref1"/>
      <w:bookmarkEnd w:id="0"/>
      <w:r w:rsidR="00272CE7" w:rsidRPr="00035DF9">
        <w:rPr>
          <w:rFonts w:cs="FrankRuehl" w:hint="cs"/>
          <w:sz w:val="72"/>
          <w:szCs w:val="72"/>
          <w:rtl/>
        </w:rPr>
        <w:t xml:space="preserve"> 201</w:t>
      </w:r>
      <w:r w:rsidR="00416EAB">
        <w:rPr>
          <w:rFonts w:cs="FrankRuehl" w:hint="cs"/>
          <w:sz w:val="72"/>
          <w:szCs w:val="72"/>
          <w:rtl/>
        </w:rPr>
        <w:t>8</w:t>
      </w:r>
    </w:p>
    <w:p w:rsidR="00456F95" w:rsidRPr="001205D5" w:rsidRDefault="00456F95" w:rsidP="001205D5">
      <w:pPr>
        <w:spacing w:line="240" w:lineRule="auto"/>
        <w:jc w:val="center"/>
        <w:rPr>
          <w:rFonts w:cs="FrankRuehl"/>
          <w:sz w:val="32"/>
          <w:szCs w:val="32"/>
          <w:rtl/>
        </w:rPr>
      </w:pPr>
      <w:r w:rsidRPr="001205D5">
        <w:rPr>
          <w:rFonts w:cs="FrankRuehl" w:hint="cs"/>
          <w:sz w:val="32"/>
          <w:szCs w:val="32"/>
          <w:rtl/>
        </w:rPr>
        <w:t>תחרות העבודות המצטיינות בתחום יחסי הציבור והדוברות בשלטון המקומי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456F95" w:rsidRPr="001205D5" w:rsidRDefault="00456F95" w:rsidP="001205D5">
      <w:pPr>
        <w:rPr>
          <w:rFonts w:cs="FrankRuehl"/>
          <w:sz w:val="32"/>
          <w:szCs w:val="32"/>
          <w:rtl/>
        </w:rPr>
      </w:pPr>
      <w:r w:rsidRPr="001205D5">
        <w:rPr>
          <w:rFonts w:cs="FrankRuehl" w:hint="cs"/>
          <w:b/>
          <w:bCs/>
          <w:sz w:val="32"/>
          <w:szCs w:val="32"/>
          <w:rtl/>
        </w:rPr>
        <w:t xml:space="preserve">תקנון </w:t>
      </w:r>
      <w:r w:rsidR="001205D5" w:rsidRPr="001205D5">
        <w:rPr>
          <w:rFonts w:cs="FrankRuehl" w:hint="cs"/>
          <w:b/>
          <w:bCs/>
          <w:sz w:val="32"/>
          <w:szCs w:val="32"/>
          <w:rtl/>
        </w:rPr>
        <w:t>ה</w:t>
      </w:r>
      <w:r w:rsidRPr="001205D5">
        <w:rPr>
          <w:rFonts w:cs="FrankRuehl" w:hint="cs"/>
          <w:b/>
          <w:bCs/>
          <w:sz w:val="32"/>
          <w:szCs w:val="32"/>
          <w:rtl/>
        </w:rPr>
        <w:t xml:space="preserve">תחרות </w:t>
      </w:r>
      <w:r w:rsidR="001205D5" w:rsidRPr="001205D5">
        <w:rPr>
          <w:rFonts w:cs="FrankRuehl" w:hint="cs"/>
          <w:b/>
          <w:bCs/>
          <w:sz w:val="32"/>
          <w:szCs w:val="32"/>
          <w:rtl/>
        </w:rPr>
        <w:t xml:space="preserve"> </w:t>
      </w:r>
      <w:r w:rsidRPr="001205D5">
        <w:rPr>
          <w:rFonts w:cs="FrankRuehl" w:hint="cs"/>
          <w:b/>
          <w:bCs/>
          <w:sz w:val="32"/>
          <w:szCs w:val="32"/>
          <w:rtl/>
        </w:rPr>
        <w:t xml:space="preserve"> </w:t>
      </w:r>
    </w:p>
    <w:p w:rsidR="00456F95" w:rsidRPr="00272CE7" w:rsidRDefault="00456F95" w:rsidP="00456F95">
      <w:pPr>
        <w:rPr>
          <w:rFonts w:cs="FrankRuehl"/>
          <w:sz w:val="28"/>
          <w:szCs w:val="28"/>
          <w:rtl/>
        </w:rPr>
      </w:pPr>
      <w:r w:rsidRPr="00272CE7">
        <w:rPr>
          <w:rFonts w:cs="FrankRuehl" w:hint="cs"/>
          <w:sz w:val="28"/>
          <w:szCs w:val="28"/>
          <w:u w:val="single"/>
          <w:rtl/>
        </w:rPr>
        <w:t>א. כללי</w:t>
      </w:r>
    </w:p>
    <w:p w:rsidR="00456F95" w:rsidRPr="001A4920" w:rsidRDefault="00926251" w:rsidP="002E60B1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 xml:space="preserve">1. </w:t>
      </w:r>
      <w:r w:rsidR="00456F95" w:rsidRPr="001A4920">
        <w:rPr>
          <w:rFonts w:cs="FrankRuehl" w:hint="cs"/>
          <w:sz w:val="26"/>
          <w:szCs w:val="26"/>
          <w:rtl/>
        </w:rPr>
        <w:t xml:space="preserve">תחרות "כוכב העיר" </w:t>
      </w:r>
      <w:r w:rsidR="001205D5" w:rsidRPr="001A4920">
        <w:rPr>
          <w:rFonts w:cs="FrankRuehl" w:hint="cs"/>
          <w:sz w:val="26"/>
          <w:szCs w:val="26"/>
          <w:rtl/>
        </w:rPr>
        <w:t xml:space="preserve">היא תחרות שנתית, הנערכת מאז שנת 2014, </w:t>
      </w:r>
      <w:r w:rsidR="00456F95" w:rsidRPr="001A4920">
        <w:rPr>
          <w:rFonts w:cs="FrankRuehl" w:hint="cs"/>
          <w:sz w:val="26"/>
          <w:szCs w:val="26"/>
          <w:rtl/>
        </w:rPr>
        <w:t xml:space="preserve">על-ידי איגוד דוברי הרשויות המקומיות (להלן: האיגוד). </w:t>
      </w:r>
    </w:p>
    <w:p w:rsidR="00D61D60" w:rsidRDefault="00926251" w:rsidP="00453C3F">
      <w:pPr>
        <w:jc w:val="both"/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2. </w:t>
      </w:r>
      <w:r w:rsidR="00456F95" w:rsidRPr="001205D5">
        <w:rPr>
          <w:rFonts w:cs="FrankRuehl" w:hint="cs"/>
          <w:sz w:val="26"/>
          <w:szCs w:val="26"/>
          <w:rtl/>
        </w:rPr>
        <w:t xml:space="preserve">מטרת התחרות היא קידום וטיפוח המקצוענות, המצוינות והאיכות בתחומי </w:t>
      </w:r>
      <w:r w:rsidR="00453C3F">
        <w:rPr>
          <w:rFonts w:cs="FrankRuehl" w:hint="cs"/>
          <w:sz w:val="26"/>
          <w:szCs w:val="26"/>
          <w:rtl/>
        </w:rPr>
        <w:t>הדוברות ו</w:t>
      </w:r>
      <w:r w:rsidR="00456F95" w:rsidRPr="001205D5">
        <w:rPr>
          <w:rFonts w:cs="FrankRuehl" w:hint="cs"/>
          <w:sz w:val="26"/>
          <w:szCs w:val="26"/>
          <w:rtl/>
        </w:rPr>
        <w:t xml:space="preserve">יחסי הציבור ברשויות המקומיות. התחרות נועדה גם לעודד טיפוח יזמות חדשות בתחום </w:t>
      </w:r>
      <w:r w:rsidR="00453C3F">
        <w:rPr>
          <w:rFonts w:cs="FrankRuehl" w:hint="cs"/>
          <w:sz w:val="26"/>
          <w:szCs w:val="26"/>
          <w:rtl/>
        </w:rPr>
        <w:t>הדוברות ו</w:t>
      </w:r>
      <w:r w:rsidR="00456F95" w:rsidRPr="001205D5">
        <w:rPr>
          <w:rFonts w:cs="FrankRuehl" w:hint="cs"/>
          <w:sz w:val="26"/>
          <w:szCs w:val="26"/>
          <w:rtl/>
        </w:rPr>
        <w:t>יחסי הציבור תוך שילוב אמצעי תקשורת חדשים ושיטות פעולה מגוונות.</w:t>
      </w:r>
      <w:r w:rsidR="002E60B1" w:rsidRPr="002E60B1">
        <w:rPr>
          <w:rFonts w:cs="FrankRuehl" w:hint="cs"/>
          <w:sz w:val="26"/>
          <w:szCs w:val="26"/>
          <w:rtl/>
        </w:rPr>
        <w:t xml:space="preserve"> </w:t>
      </w:r>
    </w:p>
    <w:p w:rsidR="00456F95" w:rsidRPr="001205D5" w:rsidRDefault="00926251" w:rsidP="0025098D">
      <w:pPr>
        <w:jc w:val="both"/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3. </w:t>
      </w:r>
      <w:r w:rsidR="00456F95" w:rsidRPr="00F62F93">
        <w:rPr>
          <w:rFonts w:cs="FrankRuehl" w:hint="cs"/>
          <w:sz w:val="26"/>
          <w:szCs w:val="26"/>
          <w:rtl/>
        </w:rPr>
        <w:t>לתחרות אפשר להגיש עבודות</w:t>
      </w:r>
      <w:r w:rsidR="00456F95" w:rsidRPr="00F62F93">
        <w:rPr>
          <w:rFonts w:cs="FrankRuehl"/>
          <w:sz w:val="26"/>
          <w:szCs w:val="26"/>
        </w:rPr>
        <w:t> </w:t>
      </w:r>
      <w:r w:rsidR="00456F95" w:rsidRPr="00F62F93">
        <w:rPr>
          <w:rFonts w:cs="FrankRuehl" w:hint="cs"/>
          <w:sz w:val="26"/>
          <w:szCs w:val="26"/>
          <w:rtl/>
        </w:rPr>
        <w:t xml:space="preserve">שבוצעו </w:t>
      </w:r>
      <w:r w:rsidR="00456F95" w:rsidRPr="00FB06A2">
        <w:rPr>
          <w:rFonts w:cs="FrankRuehl" w:hint="cs"/>
          <w:color w:val="000000" w:themeColor="text1"/>
          <w:sz w:val="26"/>
          <w:szCs w:val="26"/>
          <w:rtl/>
        </w:rPr>
        <w:t>בפועל</w:t>
      </w:r>
      <w:r w:rsidR="00456F95" w:rsidRPr="00B9255D">
        <w:rPr>
          <w:rFonts w:cs="FrankRuehl" w:hint="cs"/>
          <w:color w:val="FF0000"/>
          <w:sz w:val="26"/>
          <w:szCs w:val="26"/>
          <w:rtl/>
        </w:rPr>
        <w:t xml:space="preserve"> </w:t>
      </w:r>
      <w:r w:rsidR="00564BF7" w:rsidRPr="00B9255D">
        <w:rPr>
          <w:rFonts w:cs="FrankRuehl" w:hint="cs"/>
          <w:color w:val="FF0000"/>
          <w:sz w:val="26"/>
          <w:szCs w:val="26"/>
          <w:rtl/>
        </w:rPr>
        <w:t>מ</w:t>
      </w:r>
      <w:r w:rsidR="00595920" w:rsidRPr="00B9255D">
        <w:rPr>
          <w:rFonts w:cs="FrankRuehl" w:hint="cs"/>
          <w:color w:val="FF0000"/>
          <w:sz w:val="26"/>
          <w:szCs w:val="26"/>
          <w:rtl/>
        </w:rPr>
        <w:t>-1 בי</w:t>
      </w:r>
      <w:r w:rsidR="00564BF7" w:rsidRPr="00B9255D">
        <w:rPr>
          <w:rFonts w:cs="FrankRuehl" w:hint="cs"/>
          <w:color w:val="FF0000"/>
          <w:sz w:val="26"/>
          <w:szCs w:val="26"/>
          <w:rtl/>
        </w:rPr>
        <w:t>נואר 201</w:t>
      </w:r>
      <w:r w:rsidR="0025098D">
        <w:rPr>
          <w:rFonts w:cs="FrankRuehl" w:hint="cs"/>
          <w:color w:val="FF0000"/>
          <w:sz w:val="26"/>
          <w:szCs w:val="26"/>
          <w:rtl/>
        </w:rPr>
        <w:t>7</w:t>
      </w:r>
      <w:r w:rsidR="00564BF7" w:rsidRPr="00B9255D">
        <w:rPr>
          <w:rFonts w:cs="FrankRuehl" w:hint="cs"/>
          <w:color w:val="FF0000"/>
          <w:sz w:val="26"/>
          <w:szCs w:val="26"/>
          <w:rtl/>
        </w:rPr>
        <w:t xml:space="preserve"> ועד</w:t>
      </w:r>
      <w:r w:rsidR="0025098D">
        <w:rPr>
          <w:rFonts w:cs="FrankRuehl" w:hint="cs"/>
          <w:color w:val="FF0000"/>
          <w:sz w:val="26"/>
          <w:szCs w:val="26"/>
          <w:rtl/>
        </w:rPr>
        <w:t xml:space="preserve"> 30 לאוגוסט 2018 </w:t>
      </w:r>
      <w:r w:rsidR="00564BF7">
        <w:rPr>
          <w:rFonts w:cs="FrankRuehl" w:hint="cs"/>
          <w:sz w:val="26"/>
          <w:szCs w:val="26"/>
          <w:rtl/>
        </w:rPr>
        <w:t>.</w:t>
      </w:r>
    </w:p>
    <w:p w:rsidR="00456F95" w:rsidRDefault="00926251" w:rsidP="00F62F93">
      <w:pPr>
        <w:jc w:val="both"/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4. </w:t>
      </w:r>
      <w:r w:rsidR="00456F95" w:rsidRPr="001205D5">
        <w:rPr>
          <w:rFonts w:cs="FrankRuehl" w:hint="cs"/>
          <w:sz w:val="26"/>
          <w:szCs w:val="26"/>
          <w:rtl/>
        </w:rPr>
        <w:t>חבר השופטים בתחרות יורכב מנציגי ציבור ומאנשי מקצוע, ובלבד שאינם קשורים, ישירות ו/או בעקיפין, לעבודות שיוגשו לתחרות. בראש חבר השופטים יעמוד נציג ציבור. חבר השופטים ימנה לפחות שבעה חברים, והוא ייבחר על-ידי הנהלת איגוד דוברי הרשויות המקומיות.</w:t>
      </w:r>
    </w:p>
    <w:p w:rsidR="00926251" w:rsidRPr="001A4920" w:rsidRDefault="00926251" w:rsidP="00926251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 xml:space="preserve">5. בתחרות שתי קטגוריות משנה: האחת, מיועדת להגשת עבודות על-ידי ממלאי תפקידים בעיריות, והשנייה </w:t>
      </w:r>
      <w:r w:rsidRPr="001A4920">
        <w:rPr>
          <w:rFonts w:cs="FrankRuehl"/>
          <w:sz w:val="26"/>
          <w:szCs w:val="26"/>
          <w:rtl/>
        </w:rPr>
        <w:t>–</w:t>
      </w:r>
      <w:r w:rsidRPr="001A4920">
        <w:rPr>
          <w:rFonts w:cs="FrankRuehl" w:hint="cs"/>
          <w:sz w:val="26"/>
          <w:szCs w:val="26"/>
          <w:rtl/>
        </w:rPr>
        <w:t xml:space="preserve"> להגשת עבודות על-ידי ממלאי תפקידים במועצות אזוריות ומקומיות. בכל קטגוריה ייבחרו העבודה או העבודות המצטיינות.</w:t>
      </w:r>
    </w:p>
    <w:p w:rsidR="00926251" w:rsidRPr="001A4920" w:rsidRDefault="00926251" w:rsidP="00926251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 xml:space="preserve">6. פרס "כוכב העיר" יוענק לעבודה או לעבודות שייבחרו כמצטיינות, בין אם הוגשו בקטגוריה של </w:t>
      </w:r>
      <w:bookmarkStart w:id="1" w:name="_GoBack"/>
      <w:r w:rsidRPr="001A4920">
        <w:rPr>
          <w:rFonts w:cs="FrankRuehl" w:hint="cs"/>
          <w:sz w:val="26"/>
          <w:szCs w:val="26"/>
          <w:rtl/>
        </w:rPr>
        <w:t>עיריות ובין אם בקטגוריה של מועצות מקומיות ואזוריות.</w:t>
      </w:r>
    </w:p>
    <w:bookmarkEnd w:id="1"/>
    <w:p w:rsidR="00926251" w:rsidRPr="001A4920" w:rsidRDefault="00926251" w:rsidP="003E0FF6">
      <w:pPr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7. ההכרזה על שמות הזוכים בתחרות תהיה בכנס השנתי של איגוד דוברי הרשויות המקומיות</w:t>
      </w:r>
      <w:r w:rsidR="003E0FF6" w:rsidRPr="001A4920">
        <w:rPr>
          <w:rFonts w:cs="FrankRuehl" w:hint="cs"/>
          <w:sz w:val="26"/>
          <w:szCs w:val="26"/>
          <w:rtl/>
        </w:rPr>
        <w:t>.</w:t>
      </w:r>
    </w:p>
    <w:p w:rsidR="00926251" w:rsidRPr="001A4920" w:rsidRDefault="003E0FF6" w:rsidP="00926251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 xml:space="preserve">8. </w:t>
      </w:r>
      <w:r w:rsidR="00926251" w:rsidRPr="001A4920">
        <w:rPr>
          <w:rFonts w:cs="FrankRuehl" w:hint="cs"/>
          <w:sz w:val="26"/>
          <w:szCs w:val="26"/>
          <w:rtl/>
        </w:rPr>
        <w:t xml:space="preserve">למקבלי הפרס יוענקו תעודות מטעם איגוד דוברי הרשויות המקומיות בישראל. אם נוסף לתעודה יינתן גם פרס </w:t>
      </w:r>
      <w:r w:rsidR="00926251" w:rsidRPr="001A4920">
        <w:rPr>
          <w:rFonts w:cs="FrankRuehl"/>
          <w:sz w:val="26"/>
          <w:szCs w:val="26"/>
          <w:rtl/>
        </w:rPr>
        <w:t>–</w:t>
      </w:r>
      <w:r w:rsidR="00926251" w:rsidRPr="001A4920">
        <w:rPr>
          <w:rFonts w:cs="FrankRuehl" w:hint="cs"/>
          <w:sz w:val="26"/>
          <w:szCs w:val="26"/>
          <w:rtl/>
        </w:rPr>
        <w:t xml:space="preserve"> יפורסם דבר הפרס לפני המועד שבו יוגשו העבודות לתחרות.</w:t>
      </w:r>
    </w:p>
    <w:p w:rsidR="003E0FF6" w:rsidRPr="001A4920" w:rsidRDefault="003E0FF6" w:rsidP="0025098D">
      <w:pPr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 xml:space="preserve">9. המועד האחרון להגשת העבודה ייקבע מדי שנה על-ידי הנהלת איגוד דוברי הרשויות </w:t>
      </w:r>
      <w:r w:rsidR="0025098D">
        <w:rPr>
          <w:rFonts w:cs="FrankRuehl" w:hint="cs"/>
          <w:sz w:val="26"/>
          <w:szCs w:val="26"/>
          <w:rtl/>
        </w:rPr>
        <w:t>.</w:t>
      </w:r>
    </w:p>
    <w:p w:rsidR="003E0FF6" w:rsidRPr="001A4920" w:rsidRDefault="003E0FF6" w:rsidP="003E0FF6">
      <w:pPr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10. ההשתתפות בתחרות אינה כרוכה בתשלום.</w:t>
      </w:r>
    </w:p>
    <w:p w:rsidR="003E0FF6" w:rsidRPr="00926251" w:rsidRDefault="003E0FF6" w:rsidP="00926251">
      <w:pPr>
        <w:jc w:val="both"/>
        <w:rPr>
          <w:rFonts w:cs="FrankRuehl"/>
          <w:color w:val="FF0000"/>
          <w:sz w:val="26"/>
          <w:szCs w:val="26"/>
          <w:rtl/>
        </w:rPr>
      </w:pPr>
    </w:p>
    <w:p w:rsidR="00456F95" w:rsidRPr="00272CE7" w:rsidRDefault="00456F95" w:rsidP="003E0FF6">
      <w:pPr>
        <w:rPr>
          <w:rFonts w:cs="FrankRuehl"/>
          <w:sz w:val="28"/>
          <w:szCs w:val="28"/>
          <w:rtl/>
        </w:rPr>
      </w:pPr>
      <w:r w:rsidRPr="00272CE7">
        <w:rPr>
          <w:rFonts w:cs="FrankRuehl"/>
          <w:sz w:val="28"/>
          <w:szCs w:val="28"/>
        </w:rPr>
        <w:t> </w:t>
      </w:r>
      <w:r w:rsidRPr="00272CE7">
        <w:rPr>
          <w:rFonts w:cs="FrankRuehl" w:hint="cs"/>
          <w:sz w:val="28"/>
          <w:szCs w:val="28"/>
          <w:u w:val="single"/>
          <w:rtl/>
        </w:rPr>
        <w:t>ב. זכאות להשתתפות בתחרות</w:t>
      </w:r>
    </w:p>
    <w:p w:rsidR="00D61D60" w:rsidRPr="00B9255D" w:rsidRDefault="00D61D60" w:rsidP="00453C3F">
      <w:pPr>
        <w:jc w:val="both"/>
        <w:rPr>
          <w:rFonts w:cs="FrankRuehl"/>
          <w:sz w:val="26"/>
          <w:szCs w:val="26"/>
          <w:rtl/>
        </w:rPr>
      </w:pPr>
      <w:r w:rsidRPr="00B9255D">
        <w:rPr>
          <w:rFonts w:cs="FrankRuehl" w:hint="eastAsia"/>
          <w:sz w:val="26"/>
          <w:szCs w:val="26"/>
          <w:rtl/>
        </w:rPr>
        <w:t>התחרות</w:t>
      </w:r>
      <w:r w:rsidRPr="00B9255D">
        <w:rPr>
          <w:rFonts w:cs="FrankRuehl"/>
          <w:sz w:val="26"/>
          <w:szCs w:val="26"/>
          <w:rtl/>
        </w:rPr>
        <w:t xml:space="preserve"> </w:t>
      </w:r>
      <w:r w:rsidRPr="00B9255D">
        <w:rPr>
          <w:rFonts w:cs="FrankRuehl" w:hint="eastAsia"/>
          <w:sz w:val="26"/>
          <w:szCs w:val="26"/>
          <w:rtl/>
        </w:rPr>
        <w:t>פתוחה</w:t>
      </w:r>
      <w:r w:rsidRPr="00B9255D">
        <w:rPr>
          <w:rFonts w:cs="FrankRuehl"/>
          <w:sz w:val="26"/>
          <w:szCs w:val="26"/>
          <w:rtl/>
        </w:rPr>
        <w:t xml:space="preserve"> </w:t>
      </w:r>
      <w:r w:rsidRPr="00B9255D">
        <w:rPr>
          <w:rFonts w:cs="FrankRuehl" w:hint="eastAsia"/>
          <w:sz w:val="26"/>
          <w:szCs w:val="26"/>
          <w:rtl/>
        </w:rPr>
        <w:t>בפני</w:t>
      </w:r>
      <w:r w:rsidRPr="00B9255D">
        <w:rPr>
          <w:rFonts w:cs="FrankRuehl"/>
          <w:sz w:val="26"/>
          <w:szCs w:val="26"/>
          <w:rtl/>
        </w:rPr>
        <w:t xml:space="preserve"> </w:t>
      </w:r>
      <w:r w:rsidRPr="00B9255D">
        <w:rPr>
          <w:rFonts w:cs="FrankRuehl" w:hint="eastAsia"/>
          <w:sz w:val="26"/>
          <w:szCs w:val="26"/>
          <w:rtl/>
        </w:rPr>
        <w:t>מי</w:t>
      </w:r>
      <w:r w:rsidRPr="00B9255D">
        <w:rPr>
          <w:rFonts w:cs="FrankRuehl"/>
          <w:sz w:val="26"/>
          <w:szCs w:val="26"/>
          <w:rtl/>
        </w:rPr>
        <w:t xml:space="preserve"> </w:t>
      </w:r>
      <w:r w:rsidRPr="00B9255D">
        <w:rPr>
          <w:rFonts w:cs="FrankRuehl" w:hint="eastAsia"/>
          <w:sz w:val="26"/>
          <w:szCs w:val="26"/>
          <w:rtl/>
        </w:rPr>
        <w:t>שנושא</w:t>
      </w:r>
      <w:r w:rsidRPr="00B9255D">
        <w:rPr>
          <w:rFonts w:cs="FrankRuehl"/>
          <w:sz w:val="26"/>
          <w:szCs w:val="26"/>
          <w:rtl/>
        </w:rPr>
        <w:t xml:space="preserve"> </w:t>
      </w:r>
      <w:r w:rsidRPr="00B9255D">
        <w:rPr>
          <w:rFonts w:cs="FrankRuehl" w:hint="eastAsia"/>
          <w:sz w:val="26"/>
          <w:szCs w:val="26"/>
          <w:rtl/>
        </w:rPr>
        <w:t>בתואר</w:t>
      </w:r>
      <w:r w:rsidRPr="00B9255D">
        <w:rPr>
          <w:rFonts w:cs="FrankRuehl"/>
          <w:sz w:val="26"/>
          <w:szCs w:val="26"/>
          <w:rtl/>
        </w:rPr>
        <w:t xml:space="preserve"> "</w:t>
      </w:r>
      <w:r w:rsidRPr="00B9255D">
        <w:rPr>
          <w:rFonts w:cs="FrankRuehl" w:hint="eastAsia"/>
          <w:sz w:val="26"/>
          <w:szCs w:val="26"/>
          <w:rtl/>
        </w:rPr>
        <w:t>דובר</w:t>
      </w:r>
      <w:r w:rsidRPr="00B9255D">
        <w:rPr>
          <w:rFonts w:cs="FrankRuehl"/>
          <w:sz w:val="26"/>
          <w:szCs w:val="26"/>
          <w:rtl/>
        </w:rPr>
        <w:t>"</w:t>
      </w:r>
      <w:r w:rsidRPr="00B9255D">
        <w:rPr>
          <w:rFonts w:cs="FrankRuehl" w:hint="cs"/>
          <w:sz w:val="26"/>
          <w:szCs w:val="26"/>
          <w:rtl/>
        </w:rPr>
        <w:t xml:space="preserve"> בעירייה, </w:t>
      </w:r>
      <w:r w:rsidR="00453C3F" w:rsidRPr="00B9255D">
        <w:rPr>
          <w:rFonts w:cs="FrankRuehl" w:hint="cs"/>
          <w:sz w:val="26"/>
          <w:szCs w:val="26"/>
          <w:rtl/>
        </w:rPr>
        <w:t>ב</w:t>
      </w:r>
      <w:r w:rsidRPr="00B9255D">
        <w:rPr>
          <w:rFonts w:cs="FrankRuehl" w:hint="cs"/>
          <w:sz w:val="26"/>
          <w:szCs w:val="26"/>
          <w:rtl/>
        </w:rPr>
        <w:t>מועצה מקומית או במועצה אזורית</w:t>
      </w:r>
      <w:r w:rsidRPr="00B9255D">
        <w:rPr>
          <w:rFonts w:cs="FrankRuehl"/>
          <w:sz w:val="26"/>
          <w:szCs w:val="26"/>
          <w:rtl/>
        </w:rPr>
        <w:t>.</w:t>
      </w:r>
    </w:p>
    <w:p w:rsidR="00456F95" w:rsidRPr="00B9255D" w:rsidRDefault="00456F95" w:rsidP="005C07A8">
      <w:pPr>
        <w:jc w:val="both"/>
        <w:rPr>
          <w:rFonts w:cs="FrankRuehl"/>
          <w:sz w:val="26"/>
          <w:szCs w:val="26"/>
          <w:rtl/>
        </w:rPr>
      </w:pPr>
      <w:r w:rsidRPr="00B9255D">
        <w:rPr>
          <w:rFonts w:cs="FrankRuehl" w:hint="cs"/>
          <w:sz w:val="26"/>
          <w:szCs w:val="26"/>
          <w:rtl/>
        </w:rPr>
        <w:lastRenderedPageBreak/>
        <w:t>יובהר כי הזכאות להשתתף בתחרות היא של האחראי</w:t>
      </w:r>
      <w:r w:rsidR="00453C3F" w:rsidRPr="00B9255D">
        <w:rPr>
          <w:rFonts w:cs="FrankRuehl" w:hint="cs"/>
          <w:sz w:val="26"/>
          <w:szCs w:val="26"/>
          <w:rtl/>
        </w:rPr>
        <w:t>/ים</w:t>
      </w:r>
      <w:r w:rsidRPr="00B9255D">
        <w:rPr>
          <w:rFonts w:cs="FrankRuehl" w:hint="cs"/>
          <w:sz w:val="26"/>
          <w:szCs w:val="26"/>
          <w:rtl/>
        </w:rPr>
        <w:t xml:space="preserve"> לביצוע פעולות </w:t>
      </w:r>
      <w:r w:rsidR="00453C3F" w:rsidRPr="00B9255D">
        <w:rPr>
          <w:rFonts w:cs="FrankRuehl" w:hint="cs"/>
          <w:sz w:val="26"/>
          <w:szCs w:val="26"/>
          <w:rtl/>
        </w:rPr>
        <w:t>דוברות/</w:t>
      </w:r>
      <w:r w:rsidRPr="00B9255D">
        <w:rPr>
          <w:rFonts w:cs="FrankRuehl" w:hint="cs"/>
          <w:sz w:val="26"/>
          <w:szCs w:val="26"/>
          <w:rtl/>
        </w:rPr>
        <w:t>ה</w:t>
      </w:r>
      <w:r w:rsidR="00453C3F" w:rsidRPr="00B9255D">
        <w:rPr>
          <w:rFonts w:cs="FrankRuehl" w:hint="cs"/>
          <w:sz w:val="26"/>
          <w:szCs w:val="26"/>
          <w:rtl/>
        </w:rPr>
        <w:t>סברה/יחסי</w:t>
      </w:r>
      <w:r w:rsidR="005C07A8">
        <w:rPr>
          <w:rFonts w:cs="FrankRuehl" w:hint="cs"/>
          <w:sz w:val="26"/>
          <w:szCs w:val="26"/>
          <w:rtl/>
        </w:rPr>
        <w:t xml:space="preserve"> </w:t>
      </w:r>
      <w:r w:rsidRPr="00B9255D">
        <w:rPr>
          <w:rFonts w:cs="FrankRuehl" w:hint="cs"/>
          <w:sz w:val="26"/>
          <w:szCs w:val="26"/>
          <w:rtl/>
        </w:rPr>
        <w:t>ציבור/</w:t>
      </w:r>
      <w:r w:rsidR="00453C3F" w:rsidRPr="00B9255D">
        <w:rPr>
          <w:rFonts w:cs="FrankRuehl" w:hint="cs"/>
          <w:sz w:val="26"/>
          <w:szCs w:val="26"/>
          <w:rtl/>
        </w:rPr>
        <w:t xml:space="preserve"> </w:t>
      </w:r>
      <w:r w:rsidRPr="00B9255D">
        <w:rPr>
          <w:rFonts w:cs="FrankRuehl" w:hint="cs"/>
          <w:sz w:val="26"/>
          <w:szCs w:val="26"/>
          <w:rtl/>
        </w:rPr>
        <w:t>קמפיינים (אדם בודד או מחלקה/יחידה), בין אם הם עצמם ביצעו פעולות אלו או שהעבודות בוצעו על-ידי גורם חיצוני בפיקוחם הישיר.</w:t>
      </w:r>
    </w:p>
    <w:p w:rsidR="00926251" w:rsidRPr="001205D5" w:rsidRDefault="00926251" w:rsidP="00926251">
      <w:pPr>
        <w:jc w:val="both"/>
        <w:rPr>
          <w:rFonts w:cs="FrankRuehl"/>
          <w:sz w:val="26"/>
          <w:szCs w:val="26"/>
          <w:rtl/>
        </w:rPr>
      </w:pPr>
    </w:p>
    <w:p w:rsidR="00456F95" w:rsidRPr="00272CE7" w:rsidRDefault="00456F95" w:rsidP="00456F95">
      <w:pPr>
        <w:rPr>
          <w:rFonts w:cs="FrankRuehl"/>
          <w:sz w:val="28"/>
          <w:szCs w:val="28"/>
          <w:rtl/>
        </w:rPr>
      </w:pPr>
      <w:r w:rsidRPr="00272CE7">
        <w:rPr>
          <w:rFonts w:cs="FrankRuehl" w:hint="cs"/>
          <w:sz w:val="28"/>
          <w:szCs w:val="28"/>
          <w:u w:val="single"/>
          <w:rtl/>
        </w:rPr>
        <w:t>ג. הגשת העבודות לתחרות</w:t>
      </w:r>
    </w:p>
    <w:p w:rsidR="00456F95" w:rsidRPr="000C68B1" w:rsidRDefault="00456F95" w:rsidP="0025098D">
      <w:pPr>
        <w:jc w:val="both"/>
        <w:rPr>
          <w:rFonts w:cs="FrankRuehl"/>
          <w:color w:val="FF0000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העבודות יוגשו באמצעות האינטרנט לכתובת הבאה: </w:t>
      </w:r>
      <w:r w:rsidR="002B6792" w:rsidRPr="002B6792">
        <w:rPr>
          <w:rFonts w:asciiTheme="majorBidi" w:hAnsiTheme="majorBidi" w:cstheme="majorBidi"/>
        </w:rPr>
        <w:t>igud@br7.org.il</w:t>
      </w:r>
      <w:r w:rsidRPr="001205D5">
        <w:rPr>
          <w:rFonts w:cs="FrankRuehl" w:hint="cs"/>
          <w:sz w:val="26"/>
          <w:szCs w:val="26"/>
          <w:rtl/>
        </w:rPr>
        <w:t>.</w:t>
      </w:r>
      <w:r w:rsidR="00272CE7">
        <w:rPr>
          <w:rFonts w:cs="FrankRuehl" w:hint="cs"/>
          <w:sz w:val="26"/>
          <w:szCs w:val="26"/>
          <w:rtl/>
        </w:rPr>
        <w:t xml:space="preserve"> מועד אחרון להגשת העבודות לתחרות: </w:t>
      </w:r>
      <w:r w:rsidR="0025098D">
        <w:rPr>
          <w:rFonts w:cs="FrankRuehl" w:hint="cs"/>
          <w:color w:val="FF0000"/>
          <w:sz w:val="26"/>
          <w:szCs w:val="26"/>
          <w:rtl/>
        </w:rPr>
        <w:t xml:space="preserve"> 21 לאוקטובר 2018 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456F95" w:rsidRPr="00272CE7" w:rsidRDefault="00456F95" w:rsidP="003E0FF6">
      <w:pPr>
        <w:rPr>
          <w:rFonts w:cs="FrankRuehl"/>
          <w:sz w:val="28"/>
          <w:szCs w:val="28"/>
          <w:rtl/>
        </w:rPr>
      </w:pPr>
      <w:r w:rsidRPr="00272CE7">
        <w:rPr>
          <w:rFonts w:cs="FrankRuehl" w:hint="cs"/>
          <w:sz w:val="28"/>
          <w:szCs w:val="28"/>
          <w:u w:val="single"/>
          <w:rtl/>
        </w:rPr>
        <w:t xml:space="preserve">ד. </w:t>
      </w:r>
      <w:r w:rsidR="003E0FF6" w:rsidRPr="00272CE7">
        <w:rPr>
          <w:rFonts w:cs="FrankRuehl" w:hint="cs"/>
          <w:sz w:val="28"/>
          <w:szCs w:val="28"/>
          <w:u w:val="single"/>
          <w:rtl/>
        </w:rPr>
        <w:t>מבנה הגשת העבודה לתחרות</w:t>
      </w:r>
      <w:r w:rsidRPr="00272CE7">
        <w:rPr>
          <w:rFonts w:cs="FrankRuehl" w:hint="cs"/>
          <w:sz w:val="28"/>
          <w:szCs w:val="28"/>
          <w:u w:val="single"/>
          <w:rtl/>
        </w:rPr>
        <w:t>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</w:rPr>
        <w:t> </w:t>
      </w:r>
      <w:r w:rsidRPr="001205D5">
        <w:rPr>
          <w:rFonts w:cs="FrankRuehl" w:hint="cs"/>
          <w:sz w:val="26"/>
          <w:szCs w:val="26"/>
          <w:rtl/>
        </w:rPr>
        <w:t>יש למסור את המידע המפורט להלן: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שם העבודה________________________.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תחום העבודה (לדוגמה: תיירות, שירותים לאזרח, תחבורה וכו')______________________.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שם המגיש (הארגון) ___________________.</w:t>
      </w:r>
    </w:p>
    <w:p w:rsidR="00456F95" w:rsidRPr="001205D5" w:rsidRDefault="00456F95" w:rsidP="00AC5707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שם המגיש (האחראים / המבצעים בפועל וכ</w:t>
      </w:r>
      <w:r w:rsidR="00AC5707">
        <w:rPr>
          <w:rFonts w:cs="FrankRuehl" w:hint="cs"/>
          <w:sz w:val="26"/>
          <w:szCs w:val="26"/>
          <w:rtl/>
        </w:rPr>
        <w:t>דומה</w:t>
      </w:r>
      <w:r w:rsidRPr="001205D5">
        <w:rPr>
          <w:rFonts w:cs="FrankRuehl" w:hint="cs"/>
          <w:sz w:val="26"/>
          <w:szCs w:val="26"/>
          <w:rtl/>
        </w:rPr>
        <w:t>) _____________.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תפקיד בארגון ____________________.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כתובת_________________.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טלפון_______________  טלפון נייד_______________.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כתובת דוא"ל_____________________________.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תאריך_______________.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</w:rPr>
        <w:t> 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u w:val="single"/>
          <w:rtl/>
        </w:rPr>
        <w:t>ה. מבנה הגשת העבודה.</w:t>
      </w:r>
    </w:p>
    <w:p w:rsidR="00456F95" w:rsidRPr="001205D5" w:rsidRDefault="00456F95" w:rsidP="00926251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b/>
          <w:bCs/>
          <w:sz w:val="26"/>
          <w:szCs w:val="26"/>
          <w:rtl/>
        </w:rPr>
        <w:t>1. הרקע, הנסיבות והסיבות לפעילות</w:t>
      </w:r>
      <w:r w:rsidRPr="001205D5">
        <w:rPr>
          <w:rFonts w:cs="FrankRuehl" w:hint="cs"/>
          <w:sz w:val="26"/>
          <w:szCs w:val="26"/>
          <w:rtl/>
        </w:rPr>
        <w:t>/</w:t>
      </w:r>
      <w:r w:rsidR="00926251">
        <w:rPr>
          <w:rFonts w:cs="FrankRuehl" w:hint="cs"/>
          <w:sz w:val="26"/>
          <w:szCs w:val="26"/>
          <w:rtl/>
        </w:rPr>
        <w:t>ל</w:t>
      </w:r>
      <w:r w:rsidRPr="001205D5">
        <w:rPr>
          <w:rFonts w:cs="FrankRuehl" w:hint="cs"/>
          <w:sz w:val="26"/>
          <w:szCs w:val="26"/>
          <w:rtl/>
        </w:rPr>
        <w:t>קמפיין (עד וחמש שורות).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2. </w:t>
      </w:r>
      <w:r w:rsidRPr="001205D5">
        <w:rPr>
          <w:rFonts w:cs="FrankRuehl" w:hint="cs"/>
          <w:b/>
          <w:bCs/>
          <w:sz w:val="26"/>
          <w:szCs w:val="26"/>
          <w:rtl/>
        </w:rPr>
        <w:t>המטרות</w:t>
      </w:r>
      <w:r w:rsidRPr="001205D5">
        <w:rPr>
          <w:rFonts w:cs="FrankRuehl" w:hint="cs"/>
          <w:sz w:val="26"/>
          <w:szCs w:val="26"/>
          <w:rtl/>
        </w:rPr>
        <w:t xml:space="preserve"> של הפעילות/הקמפיין (עד 10 שורות).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3. </w:t>
      </w:r>
      <w:r w:rsidRPr="001205D5">
        <w:rPr>
          <w:rFonts w:cs="FrankRuehl" w:hint="cs"/>
          <w:b/>
          <w:bCs/>
          <w:sz w:val="26"/>
          <w:szCs w:val="26"/>
          <w:rtl/>
        </w:rPr>
        <w:t>קהל</w:t>
      </w:r>
      <w:r w:rsidR="00926251">
        <w:rPr>
          <w:rFonts w:cs="FrankRuehl" w:hint="cs"/>
          <w:b/>
          <w:bCs/>
          <w:sz w:val="26"/>
          <w:szCs w:val="26"/>
          <w:rtl/>
        </w:rPr>
        <w:t>/</w:t>
      </w:r>
      <w:r w:rsidRPr="001205D5">
        <w:rPr>
          <w:rFonts w:cs="FrankRuehl" w:hint="cs"/>
          <w:b/>
          <w:bCs/>
          <w:sz w:val="26"/>
          <w:szCs w:val="26"/>
          <w:rtl/>
        </w:rPr>
        <w:t>י היעד</w:t>
      </w:r>
      <w:r w:rsidRPr="001205D5">
        <w:rPr>
          <w:rFonts w:cs="FrankRuehl" w:hint="cs"/>
          <w:sz w:val="26"/>
          <w:szCs w:val="26"/>
          <w:rtl/>
        </w:rPr>
        <w:t xml:space="preserve"> של הפעילות/הקמפיין (עד חמש שורות).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4. </w:t>
      </w:r>
      <w:r w:rsidRPr="001205D5">
        <w:rPr>
          <w:rFonts w:cs="FrankRuehl" w:hint="cs"/>
          <w:b/>
          <w:bCs/>
          <w:sz w:val="26"/>
          <w:szCs w:val="26"/>
          <w:rtl/>
        </w:rPr>
        <w:t>האסטרטגיה</w:t>
      </w:r>
      <w:r w:rsidRPr="001205D5">
        <w:rPr>
          <w:rFonts w:cs="FrankRuehl" w:hint="cs"/>
          <w:sz w:val="26"/>
          <w:szCs w:val="26"/>
          <w:rtl/>
        </w:rPr>
        <w:t xml:space="preserve"> (עד 10 שורות).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5. </w:t>
      </w:r>
      <w:r w:rsidRPr="001205D5">
        <w:rPr>
          <w:rFonts w:cs="FrankRuehl" w:hint="cs"/>
          <w:b/>
          <w:bCs/>
          <w:sz w:val="26"/>
          <w:szCs w:val="26"/>
          <w:rtl/>
        </w:rPr>
        <w:t>המסרים</w:t>
      </w:r>
      <w:r w:rsidRPr="001205D5">
        <w:rPr>
          <w:rFonts w:cs="FrankRuehl" w:hint="cs"/>
          <w:sz w:val="26"/>
          <w:szCs w:val="26"/>
          <w:rtl/>
        </w:rPr>
        <w:t xml:space="preserve"> (עד 10 שורות).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6. </w:t>
      </w:r>
      <w:r w:rsidRPr="001205D5">
        <w:rPr>
          <w:rFonts w:cs="FrankRuehl" w:hint="cs"/>
          <w:b/>
          <w:bCs/>
          <w:sz w:val="26"/>
          <w:szCs w:val="26"/>
          <w:rtl/>
        </w:rPr>
        <w:t>הטקטיקה</w:t>
      </w:r>
      <w:r w:rsidRPr="001205D5">
        <w:rPr>
          <w:rFonts w:cs="FrankRuehl" w:hint="cs"/>
          <w:sz w:val="26"/>
          <w:szCs w:val="26"/>
          <w:rtl/>
        </w:rPr>
        <w:t xml:space="preserve"> (עד 10 שורות).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7. </w:t>
      </w:r>
      <w:r w:rsidRPr="001205D5">
        <w:rPr>
          <w:rFonts w:cs="FrankRuehl" w:hint="cs"/>
          <w:b/>
          <w:bCs/>
          <w:sz w:val="26"/>
          <w:szCs w:val="26"/>
          <w:rtl/>
        </w:rPr>
        <w:t>הגדרת מדדי ההצלחה</w:t>
      </w:r>
      <w:r w:rsidRPr="001205D5">
        <w:rPr>
          <w:rFonts w:cs="FrankRuehl" w:hint="cs"/>
          <w:sz w:val="26"/>
          <w:szCs w:val="26"/>
          <w:rtl/>
        </w:rPr>
        <w:t xml:space="preserve"> (עד 10 שורות).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8. </w:t>
      </w:r>
      <w:r w:rsidRPr="001205D5">
        <w:rPr>
          <w:rFonts w:cs="FrankRuehl" w:hint="cs"/>
          <w:b/>
          <w:bCs/>
          <w:sz w:val="26"/>
          <w:szCs w:val="26"/>
          <w:rtl/>
        </w:rPr>
        <w:t>הישגים</w:t>
      </w:r>
      <w:r w:rsidRPr="001205D5">
        <w:rPr>
          <w:rFonts w:cs="FrankRuehl" w:hint="cs"/>
          <w:sz w:val="26"/>
          <w:szCs w:val="26"/>
          <w:rtl/>
        </w:rPr>
        <w:t xml:space="preserve"> (עד 10 שורות).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lastRenderedPageBreak/>
        <w:t xml:space="preserve">9. </w:t>
      </w:r>
      <w:r w:rsidRPr="001205D5">
        <w:rPr>
          <w:rFonts w:cs="FrankRuehl" w:hint="cs"/>
          <w:b/>
          <w:bCs/>
          <w:sz w:val="26"/>
          <w:szCs w:val="26"/>
          <w:rtl/>
        </w:rPr>
        <w:t>הערכת הצלחת הפעילות/הקמפיין</w:t>
      </w:r>
      <w:r w:rsidRPr="001205D5">
        <w:rPr>
          <w:rFonts w:cs="FrankRuehl" w:hint="cs"/>
          <w:sz w:val="26"/>
          <w:szCs w:val="26"/>
          <w:rtl/>
        </w:rPr>
        <w:t xml:space="preserve"> (עד 10 שורות).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456F95" w:rsidRPr="001205D5" w:rsidRDefault="00926251" w:rsidP="00456F95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(*) - </w:t>
      </w:r>
      <w:r w:rsidR="00456F95" w:rsidRPr="001205D5">
        <w:rPr>
          <w:rFonts w:cs="FrankRuehl" w:hint="cs"/>
          <w:sz w:val="26"/>
          <w:szCs w:val="26"/>
          <w:rtl/>
        </w:rPr>
        <w:t>יש לצרף נספים/ממצאים להוכחת הפעילות וההישגים.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456F95" w:rsidRPr="001A4920" w:rsidRDefault="003E0FF6" w:rsidP="00AA1B9C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ו</w:t>
      </w:r>
      <w:r w:rsidR="00456F95" w:rsidRPr="001A4920">
        <w:rPr>
          <w:rFonts w:cs="FrankRuehl" w:hint="cs"/>
          <w:sz w:val="26"/>
          <w:szCs w:val="26"/>
          <w:rtl/>
        </w:rPr>
        <w:t xml:space="preserve">. </w:t>
      </w:r>
      <w:r w:rsidR="00AA1B9C" w:rsidRPr="001A4920">
        <w:rPr>
          <w:rFonts w:cs="FrankRuehl" w:hint="cs"/>
          <w:sz w:val="26"/>
          <w:szCs w:val="26"/>
          <w:rtl/>
        </w:rPr>
        <w:t>חבר</w:t>
      </w:r>
      <w:r w:rsidR="00456F95" w:rsidRPr="001A4920">
        <w:rPr>
          <w:rFonts w:cs="FrankRuehl" w:hint="cs"/>
          <w:sz w:val="26"/>
          <w:szCs w:val="26"/>
          <w:rtl/>
        </w:rPr>
        <w:t xml:space="preserve"> השופטים </w:t>
      </w:r>
      <w:r w:rsidR="00AA1B9C" w:rsidRPr="001A4920">
        <w:rPr>
          <w:rFonts w:cs="FrankRuehl" w:hint="cs"/>
          <w:sz w:val="26"/>
          <w:szCs w:val="26"/>
          <w:rtl/>
        </w:rPr>
        <w:t>י</w:t>
      </w:r>
      <w:r w:rsidR="00456F95" w:rsidRPr="001A4920">
        <w:rPr>
          <w:rFonts w:cs="FrankRuehl" w:hint="cs"/>
          <w:sz w:val="26"/>
          <w:szCs w:val="26"/>
          <w:rtl/>
        </w:rPr>
        <w:t xml:space="preserve">בחר את העבודה הזוכה </w:t>
      </w:r>
      <w:r w:rsidRPr="001A4920">
        <w:rPr>
          <w:rFonts w:cs="FrankRuehl" w:hint="cs"/>
          <w:sz w:val="26"/>
          <w:szCs w:val="26"/>
          <w:rtl/>
        </w:rPr>
        <w:t>ו</w:t>
      </w:r>
      <w:r w:rsidR="00AA1B9C" w:rsidRPr="001A4920">
        <w:rPr>
          <w:rFonts w:cs="FrankRuehl" w:hint="cs"/>
          <w:sz w:val="26"/>
          <w:szCs w:val="26"/>
          <w:rtl/>
        </w:rPr>
        <w:t>י</w:t>
      </w:r>
      <w:r w:rsidRPr="001A4920">
        <w:rPr>
          <w:rFonts w:cs="FrankRuehl" w:hint="cs"/>
          <w:sz w:val="26"/>
          <w:szCs w:val="26"/>
          <w:rtl/>
        </w:rPr>
        <w:t>תחשב</w:t>
      </w:r>
      <w:r w:rsidR="00456F95" w:rsidRPr="001A4920">
        <w:rPr>
          <w:rFonts w:cs="FrankRuehl" w:hint="cs"/>
          <w:sz w:val="26"/>
          <w:szCs w:val="26"/>
          <w:rtl/>
        </w:rPr>
        <w:t xml:space="preserve"> בבחירת</w:t>
      </w:r>
      <w:r w:rsidR="00AA1B9C" w:rsidRPr="001A4920">
        <w:rPr>
          <w:rFonts w:cs="FrankRuehl" w:hint="cs"/>
          <w:sz w:val="26"/>
          <w:szCs w:val="26"/>
          <w:rtl/>
        </w:rPr>
        <w:t>ו</w:t>
      </w:r>
      <w:r w:rsidRPr="001A4920">
        <w:rPr>
          <w:rFonts w:cs="FrankRuehl" w:hint="cs"/>
          <w:sz w:val="26"/>
          <w:szCs w:val="26"/>
          <w:rtl/>
        </w:rPr>
        <w:t>, בין השאר,</w:t>
      </w:r>
      <w:r w:rsidR="00456F95" w:rsidRPr="001A4920">
        <w:rPr>
          <w:rFonts w:cs="FrankRuehl" w:hint="cs"/>
          <w:sz w:val="26"/>
          <w:szCs w:val="26"/>
          <w:rtl/>
        </w:rPr>
        <w:t xml:space="preserve"> בקריטריונים הבאים: </w:t>
      </w:r>
      <w:r w:rsidRPr="001A4920">
        <w:rPr>
          <w:rFonts w:cs="FrankRuehl" w:hint="cs"/>
          <w:sz w:val="26"/>
          <w:szCs w:val="26"/>
          <w:rtl/>
        </w:rPr>
        <w:t>מקוריות, חדשנות, יצירתיות, הישגים ותוצאות.</w:t>
      </w:r>
      <w:r w:rsidR="00804709" w:rsidRPr="001A4920">
        <w:rPr>
          <w:rFonts w:cs="FrankRuehl" w:hint="cs"/>
          <w:sz w:val="26"/>
          <w:szCs w:val="26"/>
          <w:rtl/>
        </w:rPr>
        <w:t xml:space="preserve"> במקרה של חילוקי דעות בין השופטים יתקבלו ההחלטות ברוב מבין משתתפי הישיבה.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456F95" w:rsidRPr="001205D5" w:rsidRDefault="003E0FF6" w:rsidP="00456F95">
      <w:pPr>
        <w:rPr>
          <w:rFonts w:cs="FrankRuehl"/>
          <w:sz w:val="26"/>
          <w:szCs w:val="26"/>
          <w:rtl/>
        </w:rPr>
      </w:pPr>
      <w:r>
        <w:rPr>
          <w:rFonts w:cs="FrankRuehl" w:hint="cs"/>
          <w:b/>
          <w:bCs/>
          <w:sz w:val="26"/>
          <w:szCs w:val="26"/>
          <w:rtl/>
        </w:rPr>
        <w:t xml:space="preserve"> 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456F95" w:rsidRPr="001205D5" w:rsidRDefault="003E0FF6" w:rsidP="00456F95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 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  <w:rtl/>
        </w:rPr>
        <w:t> 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  <w:rtl/>
        </w:rPr>
        <w:t> </w:t>
      </w:r>
    </w:p>
    <w:p w:rsidR="00456F95" w:rsidRPr="001205D5" w:rsidRDefault="00456F95" w:rsidP="00456F9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  <w:rtl/>
        </w:rPr>
        <w:t> </w:t>
      </w:r>
    </w:p>
    <w:p w:rsidR="00857A93" w:rsidRPr="001205D5" w:rsidRDefault="00857A93">
      <w:pPr>
        <w:rPr>
          <w:rFonts w:cs="FrankRuehl"/>
          <w:sz w:val="26"/>
          <w:szCs w:val="26"/>
        </w:rPr>
      </w:pPr>
    </w:p>
    <w:sectPr w:rsidR="00857A93" w:rsidRPr="001205D5" w:rsidSect="003126E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C5" w:rsidRDefault="00110BC5" w:rsidP="003E0FF6">
      <w:pPr>
        <w:spacing w:after="0" w:line="240" w:lineRule="auto"/>
      </w:pPr>
      <w:r>
        <w:separator/>
      </w:r>
    </w:p>
  </w:endnote>
  <w:endnote w:type="continuationSeparator" w:id="0">
    <w:p w:rsidR="00110BC5" w:rsidRDefault="00110BC5" w:rsidP="003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C5" w:rsidRDefault="00110BC5" w:rsidP="003E0FF6">
      <w:pPr>
        <w:spacing w:after="0" w:line="240" w:lineRule="auto"/>
      </w:pPr>
      <w:r>
        <w:separator/>
      </w:r>
    </w:p>
  </w:footnote>
  <w:footnote w:type="continuationSeparator" w:id="0">
    <w:p w:rsidR="00110BC5" w:rsidRDefault="00110BC5" w:rsidP="003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75002905"/>
      <w:docPartObj>
        <w:docPartGallery w:val="Page Numbers (Top of Page)"/>
        <w:docPartUnique/>
      </w:docPartObj>
    </w:sdtPr>
    <w:sdtEndPr/>
    <w:sdtContent>
      <w:p w:rsidR="003E0FF6" w:rsidRDefault="00E800C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6A2" w:rsidRPr="00FB06A2">
          <w:rPr>
            <w:rFonts w:cs="Calibri"/>
            <w:noProof/>
            <w:rtl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3E0FF6" w:rsidRDefault="003E0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95"/>
    <w:rsid w:val="00035DF9"/>
    <w:rsid w:val="000C68B1"/>
    <w:rsid w:val="000E1578"/>
    <w:rsid w:val="000F124D"/>
    <w:rsid w:val="000F5DC0"/>
    <w:rsid w:val="00110BC5"/>
    <w:rsid w:val="001205D5"/>
    <w:rsid w:val="00180DE8"/>
    <w:rsid w:val="001A4920"/>
    <w:rsid w:val="001E7745"/>
    <w:rsid w:val="001F100F"/>
    <w:rsid w:val="0025098D"/>
    <w:rsid w:val="00272CE7"/>
    <w:rsid w:val="00274690"/>
    <w:rsid w:val="002B6792"/>
    <w:rsid w:val="002E60B1"/>
    <w:rsid w:val="003126E8"/>
    <w:rsid w:val="003464C8"/>
    <w:rsid w:val="003E0FF6"/>
    <w:rsid w:val="00416EAB"/>
    <w:rsid w:val="00453C3F"/>
    <w:rsid w:val="00456F95"/>
    <w:rsid w:val="004C6E8B"/>
    <w:rsid w:val="004D03F9"/>
    <w:rsid w:val="00502F89"/>
    <w:rsid w:val="005607B4"/>
    <w:rsid w:val="00564BF7"/>
    <w:rsid w:val="00595920"/>
    <w:rsid w:val="005C07A8"/>
    <w:rsid w:val="00651446"/>
    <w:rsid w:val="00804709"/>
    <w:rsid w:val="008355B4"/>
    <w:rsid w:val="00851CB7"/>
    <w:rsid w:val="00857A93"/>
    <w:rsid w:val="00926251"/>
    <w:rsid w:val="009F1A58"/>
    <w:rsid w:val="00A567F7"/>
    <w:rsid w:val="00A61834"/>
    <w:rsid w:val="00AA1B9C"/>
    <w:rsid w:val="00AC5707"/>
    <w:rsid w:val="00B804D0"/>
    <w:rsid w:val="00B9255D"/>
    <w:rsid w:val="00D244BF"/>
    <w:rsid w:val="00D61D60"/>
    <w:rsid w:val="00E322EA"/>
    <w:rsid w:val="00E800CD"/>
    <w:rsid w:val="00F62F93"/>
    <w:rsid w:val="00FB06A2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56F95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3E0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E0FF6"/>
  </w:style>
  <w:style w:type="paragraph" w:styleId="a5">
    <w:name w:val="footer"/>
    <w:basedOn w:val="a"/>
    <w:link w:val="a6"/>
    <w:uiPriority w:val="99"/>
    <w:semiHidden/>
    <w:unhideWhenUsed/>
    <w:rsid w:val="003E0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3E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56F95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3E0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E0FF6"/>
  </w:style>
  <w:style w:type="paragraph" w:styleId="a5">
    <w:name w:val="footer"/>
    <w:basedOn w:val="a"/>
    <w:link w:val="a6"/>
    <w:uiPriority w:val="99"/>
    <w:semiHidden/>
    <w:unhideWhenUsed/>
    <w:rsid w:val="003E0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3E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מיטל צוקרמן</cp:lastModifiedBy>
  <cp:revision>2</cp:revision>
  <dcterms:created xsi:type="dcterms:W3CDTF">2018-06-18T10:51:00Z</dcterms:created>
  <dcterms:modified xsi:type="dcterms:W3CDTF">2018-06-18T10:51:00Z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